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DFD" w:rsidRDefault="00091A5B" w:rsidP="00846FDD">
      <w:pPr>
        <w:jc w:val="center"/>
        <w:rPr>
          <w:rFonts w:ascii="Times New Roman" w:hAnsi="Times New Roman" w:cs="Times New Roman"/>
          <w:sz w:val="40"/>
          <w:szCs w:val="40"/>
        </w:rPr>
      </w:pPr>
      <w:r>
        <w:rPr>
          <w:rFonts w:ascii="Times New Roman" w:hAnsi="Times New Roman" w:cs="Times New Roman"/>
          <w:noProof/>
          <w:sz w:val="40"/>
          <w:szCs w:val="40"/>
          <w:lang w:eastAsia="en-IN"/>
        </w:rPr>
        <w:drawing>
          <wp:inline distT="0" distB="0" distL="0" distR="0">
            <wp:extent cx="1800225" cy="13921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Logo-300x232-1.jpg"/>
                    <pic:cNvPicPr/>
                  </pic:nvPicPr>
                  <pic:blipFill>
                    <a:blip r:embed="rId6">
                      <a:extLst>
                        <a:ext uri="{28A0092B-C50C-407E-A947-70E740481C1C}">
                          <a14:useLocalDpi xmlns:a14="http://schemas.microsoft.com/office/drawing/2010/main" val="0"/>
                        </a:ext>
                      </a:extLst>
                    </a:blip>
                    <a:stretch>
                      <a:fillRect/>
                    </a:stretch>
                  </pic:blipFill>
                  <pic:spPr>
                    <a:xfrm>
                      <a:off x="0" y="0"/>
                      <a:ext cx="1800225" cy="1392174"/>
                    </a:xfrm>
                    <a:prstGeom prst="rect">
                      <a:avLst/>
                    </a:prstGeom>
                  </pic:spPr>
                </pic:pic>
              </a:graphicData>
            </a:graphic>
          </wp:inline>
        </w:drawing>
      </w:r>
    </w:p>
    <w:p w:rsidR="00091A5B" w:rsidRDefault="00091A5B" w:rsidP="00846FDD">
      <w:pPr>
        <w:jc w:val="center"/>
        <w:rPr>
          <w:rFonts w:ascii="Times New Roman" w:hAnsi="Times New Roman" w:cs="Times New Roman"/>
          <w:sz w:val="40"/>
          <w:szCs w:val="40"/>
        </w:rPr>
      </w:pPr>
      <w:bookmarkStart w:id="0" w:name="_GoBack"/>
      <w:bookmarkEnd w:id="0"/>
    </w:p>
    <w:p w:rsidR="00EA7A06" w:rsidRPr="00374BF1" w:rsidRDefault="00374BF1" w:rsidP="00846FDD">
      <w:pPr>
        <w:jc w:val="center"/>
        <w:rPr>
          <w:rFonts w:ascii="Times New Roman" w:hAnsi="Times New Roman" w:cs="Times New Roman"/>
          <w:b/>
          <w:sz w:val="40"/>
          <w:szCs w:val="40"/>
          <w:lang w:val="en-US"/>
        </w:rPr>
      </w:pPr>
      <w:r w:rsidRPr="00374BF1">
        <w:rPr>
          <w:rFonts w:ascii="Times New Roman" w:hAnsi="Times New Roman" w:cs="Times New Roman"/>
          <w:sz w:val="40"/>
          <w:szCs w:val="40"/>
        </w:rPr>
        <w:t>NATIONAL INITIATIVE FOR DEVELOPING AND HARNESSING INNOVATIONS (NIDHI)</w:t>
      </w:r>
    </w:p>
    <w:p w:rsidR="00EA7A06" w:rsidRDefault="00EA7A06" w:rsidP="00846FDD">
      <w:pPr>
        <w:jc w:val="center"/>
        <w:rPr>
          <w:rFonts w:ascii="Times New Roman" w:hAnsi="Times New Roman" w:cs="Times New Roman"/>
          <w:b/>
          <w:sz w:val="24"/>
          <w:szCs w:val="24"/>
          <w:lang w:val="en-US"/>
        </w:rPr>
      </w:pPr>
    </w:p>
    <w:p w:rsidR="00846FDD" w:rsidRDefault="00846FDD" w:rsidP="00846FDD">
      <w:pPr>
        <w:jc w:val="center"/>
        <w:rPr>
          <w:rFonts w:ascii="Times New Roman" w:hAnsi="Times New Roman" w:cs="Times New Roman"/>
          <w:b/>
          <w:sz w:val="24"/>
          <w:szCs w:val="24"/>
          <w:lang w:val="en-US"/>
        </w:rPr>
      </w:pPr>
      <w:r w:rsidRPr="00846FDD">
        <w:rPr>
          <w:rFonts w:ascii="Times New Roman" w:hAnsi="Times New Roman" w:cs="Times New Roman"/>
          <w:b/>
          <w:sz w:val="24"/>
          <w:szCs w:val="24"/>
          <w:lang w:val="en-US"/>
        </w:rPr>
        <w:t>NIDHI Seed Support System (NIDHI SSS)</w:t>
      </w:r>
    </w:p>
    <w:p w:rsidR="00846FDD" w:rsidRDefault="00846FDD" w:rsidP="00846FDD">
      <w:pPr>
        <w:rPr>
          <w:rFonts w:ascii="Times New Roman" w:hAnsi="Times New Roman" w:cs="Times New Roman"/>
          <w:b/>
          <w:sz w:val="24"/>
          <w:szCs w:val="24"/>
          <w:lang w:val="en-US"/>
        </w:rPr>
      </w:pPr>
    </w:p>
    <w:p w:rsidR="00846FDD" w:rsidRDefault="00846FDD" w:rsidP="00846FDD">
      <w:pPr>
        <w:jc w:val="both"/>
        <w:rPr>
          <w:rFonts w:ascii="Times New Roman" w:hAnsi="Times New Roman" w:cs="Times New Roman"/>
          <w:b/>
          <w:sz w:val="24"/>
          <w:szCs w:val="24"/>
          <w:lang w:val="en-US"/>
        </w:rPr>
      </w:pPr>
      <w:r>
        <w:rPr>
          <w:rFonts w:ascii="Times New Roman" w:hAnsi="Times New Roman" w:cs="Times New Roman"/>
          <w:b/>
          <w:sz w:val="24"/>
          <w:szCs w:val="24"/>
          <w:lang w:val="en-US"/>
        </w:rPr>
        <w:t>Objective:</w:t>
      </w:r>
    </w:p>
    <w:p w:rsidR="00846FDD" w:rsidRPr="00846FDD" w:rsidRDefault="00846FDD" w:rsidP="00F70BC2">
      <w:pPr>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 xml:space="preserve">The sole objective of the NIDHI-Seed Support System (NIDHI-SSS) is to ensure timely availability of the seed support to the deserving incubatee </w:t>
      </w:r>
      <w:r w:rsidR="007177A0" w:rsidRPr="00846FDD">
        <w:rPr>
          <w:rFonts w:ascii="Times New Roman" w:hAnsi="Times New Roman" w:cs="Times New Roman"/>
          <w:sz w:val="24"/>
          <w:szCs w:val="24"/>
        </w:rPr>
        <w:t>Startups</w:t>
      </w:r>
      <w:r w:rsidRPr="00846FDD">
        <w:rPr>
          <w:rFonts w:ascii="Times New Roman" w:hAnsi="Times New Roman" w:cs="Times New Roman"/>
          <w:sz w:val="24"/>
          <w:szCs w:val="24"/>
        </w:rPr>
        <w:t xml:space="preserve"> within an incubator, thereby enabling them to take their venture to next level and facilitate towards their success in the market place. The seed support would generally cater to early stage financing for</w:t>
      </w:r>
      <w:r>
        <w:rPr>
          <w:rFonts w:ascii="Times New Roman" w:hAnsi="Times New Roman" w:cs="Times New Roman"/>
          <w:sz w:val="24"/>
          <w:szCs w:val="24"/>
        </w:rPr>
        <w:t xml:space="preserve"> </w:t>
      </w:r>
      <w:r w:rsidRPr="00846FDD">
        <w:rPr>
          <w:rFonts w:ascii="Times New Roman" w:hAnsi="Times New Roman" w:cs="Times New Roman"/>
          <w:sz w:val="24"/>
          <w:szCs w:val="24"/>
        </w:rPr>
        <w:t xml:space="preserve">commercialization of the indigenous </w:t>
      </w:r>
      <w:r w:rsidR="007177A0" w:rsidRPr="00846FDD">
        <w:rPr>
          <w:rFonts w:ascii="Times New Roman" w:hAnsi="Times New Roman" w:cs="Times New Roman"/>
          <w:sz w:val="24"/>
          <w:szCs w:val="24"/>
        </w:rPr>
        <w:t>ideas,</w:t>
      </w:r>
      <w:r w:rsidRPr="00846FDD">
        <w:rPr>
          <w:rFonts w:ascii="Times New Roman" w:hAnsi="Times New Roman" w:cs="Times New Roman"/>
          <w:sz w:val="24"/>
          <w:szCs w:val="24"/>
        </w:rPr>
        <w:t xml:space="preserve"> innovations and technologies.</w:t>
      </w:r>
    </w:p>
    <w:p w:rsidR="00846FDD" w:rsidRPr="00846FDD" w:rsidRDefault="00846FDD" w:rsidP="00846FDD">
      <w:pPr>
        <w:autoSpaceDE w:val="0"/>
        <w:autoSpaceDN w:val="0"/>
        <w:adjustRightInd w:val="0"/>
        <w:spacing w:after="0" w:line="240" w:lineRule="auto"/>
        <w:jc w:val="both"/>
        <w:rPr>
          <w:rFonts w:ascii="Times New Roman" w:hAnsi="Times New Roman" w:cs="Times New Roman"/>
          <w:b/>
          <w:sz w:val="24"/>
          <w:szCs w:val="24"/>
          <w:lang w:val="en-US"/>
        </w:rPr>
      </w:pPr>
    </w:p>
    <w:p w:rsidR="00846FDD" w:rsidRDefault="00846FDD" w:rsidP="00F70BC2">
      <w:pPr>
        <w:autoSpaceDE w:val="0"/>
        <w:autoSpaceDN w:val="0"/>
        <w:adjustRightInd w:val="0"/>
        <w:spacing w:after="0"/>
        <w:jc w:val="both"/>
        <w:rPr>
          <w:rFonts w:ascii="Times New Roman" w:hAnsi="Times New Roman" w:cs="Times New Roman"/>
          <w:b/>
          <w:bCs/>
          <w:sz w:val="24"/>
          <w:szCs w:val="24"/>
        </w:rPr>
      </w:pPr>
      <w:r w:rsidRPr="00846FDD">
        <w:rPr>
          <w:rFonts w:ascii="Times New Roman" w:hAnsi="Times New Roman" w:cs="Times New Roman"/>
          <w:b/>
          <w:bCs/>
          <w:sz w:val="24"/>
          <w:szCs w:val="24"/>
        </w:rPr>
        <w:t>Eligibility Conditions for Incubatee Start Ups for seed support</w:t>
      </w:r>
    </w:p>
    <w:p w:rsidR="00F70BC2" w:rsidRPr="00846FDD" w:rsidRDefault="00F70BC2" w:rsidP="00F70BC2">
      <w:pPr>
        <w:autoSpaceDE w:val="0"/>
        <w:autoSpaceDN w:val="0"/>
        <w:adjustRightInd w:val="0"/>
        <w:spacing w:after="0"/>
        <w:jc w:val="both"/>
        <w:rPr>
          <w:rFonts w:ascii="Times New Roman" w:hAnsi="Times New Roman" w:cs="Times New Roman"/>
          <w:b/>
          <w:bCs/>
          <w:sz w:val="24"/>
          <w:szCs w:val="24"/>
        </w:rPr>
      </w:pPr>
    </w:p>
    <w:p w:rsidR="00846FDD" w:rsidRPr="00846FDD" w:rsidRDefault="00846FDD" w:rsidP="00F70BC2">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Incubatee should be a registered company in India with minimum of three</w:t>
      </w:r>
    </w:p>
    <w:p w:rsidR="00846FDD" w:rsidRPr="00846FDD" w:rsidRDefault="00846FDD" w:rsidP="00F70BC2">
      <w:pPr>
        <w:pStyle w:val="ListParagraph"/>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months of</w:t>
      </w:r>
      <w:r w:rsidR="00F70BC2">
        <w:rPr>
          <w:rFonts w:ascii="Times New Roman" w:hAnsi="Times New Roman" w:cs="Times New Roman"/>
          <w:sz w:val="24"/>
          <w:szCs w:val="24"/>
        </w:rPr>
        <w:t xml:space="preserve"> </w:t>
      </w:r>
      <w:r w:rsidRPr="00846FDD">
        <w:rPr>
          <w:rFonts w:ascii="Times New Roman" w:hAnsi="Times New Roman" w:cs="Times New Roman"/>
          <w:sz w:val="24"/>
          <w:szCs w:val="24"/>
        </w:rPr>
        <w:t>residency at the STEP/TBIs.</w:t>
      </w:r>
    </w:p>
    <w:p w:rsidR="00846FDD" w:rsidRPr="00846FDD" w:rsidRDefault="00846FDD" w:rsidP="00F70BC2">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Incubatee has to be an Indian start-</w:t>
      </w:r>
      <w:r w:rsidR="007177A0" w:rsidRPr="00846FDD">
        <w:rPr>
          <w:rFonts w:ascii="Times New Roman" w:hAnsi="Times New Roman" w:cs="Times New Roman"/>
          <w:sz w:val="24"/>
          <w:szCs w:val="24"/>
        </w:rPr>
        <w:t>up. This</w:t>
      </w:r>
      <w:r w:rsidRPr="00846FDD">
        <w:rPr>
          <w:rFonts w:ascii="Times New Roman" w:hAnsi="Times New Roman" w:cs="Times New Roman"/>
          <w:sz w:val="24"/>
          <w:szCs w:val="24"/>
        </w:rPr>
        <w:t xml:space="preserve"> support is not meant for Indian</w:t>
      </w:r>
    </w:p>
    <w:p w:rsidR="00846FDD" w:rsidRPr="00846FDD" w:rsidRDefault="00846FDD" w:rsidP="00F70BC2">
      <w:pPr>
        <w:pStyle w:val="ListParagraph"/>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 xml:space="preserve">Subsidiaries of MNCs/foreign </w:t>
      </w:r>
      <w:r w:rsidR="007177A0" w:rsidRPr="00846FDD">
        <w:rPr>
          <w:rFonts w:ascii="Times New Roman" w:hAnsi="Times New Roman" w:cs="Times New Roman"/>
          <w:sz w:val="24"/>
          <w:szCs w:val="24"/>
        </w:rPr>
        <w:t>companies. Persons</w:t>
      </w:r>
      <w:r w:rsidRPr="00846FDD">
        <w:rPr>
          <w:rFonts w:ascii="Times New Roman" w:hAnsi="Times New Roman" w:cs="Times New Roman"/>
          <w:sz w:val="24"/>
          <w:szCs w:val="24"/>
        </w:rPr>
        <w:t xml:space="preserve"> holding Overseas</w:t>
      </w:r>
    </w:p>
    <w:p w:rsidR="00846FDD" w:rsidRPr="00846FDD" w:rsidRDefault="00846FDD" w:rsidP="00F70BC2">
      <w:pPr>
        <w:pStyle w:val="ListParagraph"/>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Citizens of India (OCI), Persons of Indian Origin (PIO) would be</w:t>
      </w:r>
    </w:p>
    <w:p w:rsidR="00846FDD" w:rsidRPr="00846FDD" w:rsidRDefault="00846FDD" w:rsidP="00F70BC2">
      <w:pPr>
        <w:pStyle w:val="ListParagraph"/>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considered as Indian citizens for the purpose of this scheme.</w:t>
      </w:r>
    </w:p>
    <w:p w:rsidR="00846FDD" w:rsidRPr="00846FDD" w:rsidRDefault="00846FDD" w:rsidP="00F70BC2">
      <w:pPr>
        <w:pStyle w:val="ListParagraph"/>
        <w:numPr>
          <w:ilvl w:val="0"/>
          <w:numId w:val="1"/>
        </w:numPr>
        <w:autoSpaceDE w:val="0"/>
        <w:autoSpaceDN w:val="0"/>
        <w:adjustRightInd w:val="0"/>
        <w:spacing w:after="0"/>
        <w:jc w:val="both"/>
        <w:rPr>
          <w:rFonts w:ascii="Times New Roman" w:hAnsi="Times New Roman" w:cs="Times New Roman"/>
          <w:sz w:val="24"/>
          <w:szCs w:val="24"/>
        </w:rPr>
      </w:pPr>
      <w:r w:rsidRPr="00846FDD">
        <w:rPr>
          <w:rFonts w:ascii="Times New Roman" w:hAnsi="Times New Roman" w:cs="Times New Roman"/>
          <w:sz w:val="24"/>
          <w:szCs w:val="24"/>
        </w:rPr>
        <w:t xml:space="preserve">The </w:t>
      </w:r>
      <w:r w:rsidR="007177A0" w:rsidRPr="00846FDD">
        <w:rPr>
          <w:rFonts w:ascii="Times New Roman" w:hAnsi="Times New Roman" w:cs="Times New Roman"/>
          <w:sz w:val="24"/>
          <w:szCs w:val="24"/>
        </w:rPr>
        <w:t>shareholding</w:t>
      </w:r>
      <w:r w:rsidRPr="00846FDD">
        <w:rPr>
          <w:rFonts w:ascii="Times New Roman" w:hAnsi="Times New Roman" w:cs="Times New Roman"/>
          <w:sz w:val="24"/>
          <w:szCs w:val="24"/>
        </w:rPr>
        <w:t xml:space="preserve"> by Indian promoters in the incubate start up should be</w:t>
      </w:r>
    </w:p>
    <w:p w:rsidR="00846FDD" w:rsidRDefault="00846FDD" w:rsidP="00F70BC2">
      <w:pPr>
        <w:pStyle w:val="ListParagraph"/>
        <w:jc w:val="both"/>
        <w:rPr>
          <w:rFonts w:ascii="Times New Roman" w:hAnsi="Times New Roman" w:cs="Times New Roman"/>
          <w:sz w:val="24"/>
          <w:szCs w:val="24"/>
        </w:rPr>
      </w:pPr>
      <w:proofErr w:type="gramStart"/>
      <w:r w:rsidRPr="00846FDD">
        <w:rPr>
          <w:rFonts w:ascii="Times New Roman" w:hAnsi="Times New Roman" w:cs="Times New Roman"/>
          <w:sz w:val="24"/>
          <w:szCs w:val="24"/>
        </w:rPr>
        <w:t>at</w:t>
      </w:r>
      <w:proofErr w:type="gramEnd"/>
      <w:r w:rsidRPr="00846FDD">
        <w:rPr>
          <w:rFonts w:ascii="Times New Roman" w:hAnsi="Times New Roman" w:cs="Times New Roman"/>
          <w:sz w:val="24"/>
          <w:szCs w:val="24"/>
        </w:rPr>
        <w:t xml:space="preserve"> least 51%.</w:t>
      </w:r>
    </w:p>
    <w:p w:rsidR="00091A5B" w:rsidRDefault="00091A5B" w:rsidP="00F70BC2">
      <w:pPr>
        <w:pStyle w:val="ListParagraph"/>
        <w:jc w:val="both"/>
        <w:rPr>
          <w:rFonts w:ascii="Times New Roman" w:hAnsi="Times New Roman" w:cs="Times New Roman"/>
          <w:sz w:val="24"/>
          <w:szCs w:val="24"/>
        </w:rPr>
      </w:pPr>
    </w:p>
    <w:p w:rsidR="00091A5B" w:rsidRDefault="00091A5B" w:rsidP="00F70BC2">
      <w:pPr>
        <w:pStyle w:val="ListParagraph"/>
        <w:jc w:val="both"/>
        <w:rPr>
          <w:rFonts w:ascii="Times New Roman" w:hAnsi="Times New Roman" w:cs="Times New Roman"/>
          <w:sz w:val="24"/>
          <w:szCs w:val="24"/>
        </w:rPr>
      </w:pPr>
    </w:p>
    <w:p w:rsidR="00374BF1" w:rsidRDefault="00374BF1" w:rsidP="00F70BC2">
      <w:pPr>
        <w:autoSpaceDE w:val="0"/>
        <w:autoSpaceDN w:val="0"/>
        <w:adjustRightInd w:val="0"/>
        <w:spacing w:after="0" w:line="240" w:lineRule="auto"/>
        <w:jc w:val="both"/>
        <w:rPr>
          <w:rFonts w:ascii="Times New Roman" w:hAnsi="Times New Roman" w:cs="Times New Roman"/>
          <w:sz w:val="24"/>
          <w:szCs w:val="24"/>
        </w:rPr>
      </w:pPr>
    </w:p>
    <w:p w:rsidR="00846FDD" w:rsidRDefault="00846FDD" w:rsidP="00374BF1">
      <w:pPr>
        <w:autoSpaceDE w:val="0"/>
        <w:autoSpaceDN w:val="0"/>
        <w:adjustRightInd w:val="0"/>
        <w:spacing w:after="0" w:line="240" w:lineRule="auto"/>
        <w:jc w:val="both"/>
        <w:rPr>
          <w:rFonts w:ascii="Times New Roman" w:hAnsi="Times New Roman" w:cs="Times New Roman"/>
          <w:sz w:val="24"/>
          <w:szCs w:val="24"/>
        </w:rPr>
      </w:pPr>
      <w:r w:rsidRPr="00F70BC2">
        <w:rPr>
          <w:rFonts w:ascii="Times New Roman" w:hAnsi="Times New Roman" w:cs="Times New Roman"/>
          <w:b/>
          <w:bCs/>
          <w:sz w:val="24"/>
          <w:szCs w:val="24"/>
        </w:rPr>
        <w:t>NIDHI-Seed</w:t>
      </w:r>
      <w:r w:rsidR="00F70BC2">
        <w:rPr>
          <w:rFonts w:ascii="Times New Roman" w:hAnsi="Times New Roman" w:cs="Times New Roman"/>
          <w:b/>
          <w:bCs/>
          <w:sz w:val="24"/>
          <w:szCs w:val="24"/>
        </w:rPr>
        <w:t xml:space="preserve"> </w:t>
      </w:r>
      <w:r w:rsidRPr="00F70BC2">
        <w:rPr>
          <w:rFonts w:ascii="Times New Roman" w:hAnsi="Times New Roman" w:cs="Times New Roman"/>
          <w:b/>
          <w:bCs/>
          <w:sz w:val="24"/>
          <w:szCs w:val="24"/>
        </w:rPr>
        <w:t>Support Assistance</w:t>
      </w:r>
      <w:r w:rsidR="00374BF1">
        <w:rPr>
          <w:rFonts w:ascii="Times New Roman" w:hAnsi="Times New Roman" w:cs="Times New Roman"/>
          <w:b/>
          <w:bCs/>
          <w:sz w:val="24"/>
          <w:szCs w:val="24"/>
        </w:rPr>
        <w:t xml:space="preserve"> is extended to </w:t>
      </w:r>
      <w:r w:rsidRPr="00F70BC2">
        <w:rPr>
          <w:rFonts w:ascii="Times New Roman" w:hAnsi="Times New Roman" w:cs="Times New Roman"/>
          <w:sz w:val="24"/>
          <w:szCs w:val="24"/>
        </w:rPr>
        <w:t xml:space="preserve">start–ups </w:t>
      </w:r>
      <w:r w:rsidR="00374BF1">
        <w:rPr>
          <w:rFonts w:ascii="Times New Roman" w:hAnsi="Times New Roman" w:cs="Times New Roman"/>
          <w:sz w:val="24"/>
          <w:szCs w:val="24"/>
        </w:rPr>
        <w:t>for</w:t>
      </w:r>
    </w:p>
    <w:p w:rsidR="00374BF1" w:rsidRPr="00F70BC2" w:rsidRDefault="00374BF1" w:rsidP="00374BF1">
      <w:pPr>
        <w:autoSpaceDE w:val="0"/>
        <w:autoSpaceDN w:val="0"/>
        <w:adjustRightInd w:val="0"/>
        <w:spacing w:after="0" w:line="240" w:lineRule="auto"/>
        <w:jc w:val="both"/>
        <w:rPr>
          <w:rFonts w:ascii="Times New Roman" w:hAnsi="Times New Roman" w:cs="Times New Roman"/>
          <w:sz w:val="24"/>
          <w:szCs w:val="24"/>
        </w:rPr>
      </w:pP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Product development</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Testing and Trials</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lastRenderedPageBreak/>
        <w:t>Test Marketing</w:t>
      </w:r>
    </w:p>
    <w:p w:rsidR="00374BF1"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Mentoring</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Professional Consultancy (To attract professors/experts from institutions to work</w:t>
      </w:r>
    </w:p>
    <w:p w:rsidR="00374BF1"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proofErr w:type="gramStart"/>
      <w:r w:rsidRPr="00374BF1">
        <w:rPr>
          <w:rFonts w:ascii="Times New Roman" w:hAnsi="Times New Roman" w:cs="Times New Roman"/>
          <w:sz w:val="24"/>
          <w:szCs w:val="24"/>
        </w:rPr>
        <w:t>with</w:t>
      </w:r>
      <w:proofErr w:type="gramEnd"/>
      <w:r w:rsidRPr="00374BF1">
        <w:rPr>
          <w:rFonts w:ascii="Times New Roman" w:hAnsi="Times New Roman" w:cs="Times New Roman"/>
          <w:sz w:val="24"/>
          <w:szCs w:val="24"/>
        </w:rPr>
        <w:t xml:space="preserve"> </w:t>
      </w:r>
      <w:r w:rsidR="007177A0" w:rsidRPr="00374BF1">
        <w:rPr>
          <w:rFonts w:ascii="Times New Roman" w:hAnsi="Times New Roman" w:cs="Times New Roman"/>
          <w:sz w:val="24"/>
          <w:szCs w:val="24"/>
        </w:rPr>
        <w:t>start-ups</w:t>
      </w:r>
      <w:r w:rsidRPr="00374BF1">
        <w:rPr>
          <w:rFonts w:ascii="Times New Roman" w:hAnsi="Times New Roman" w:cs="Times New Roman"/>
          <w:sz w:val="24"/>
          <w:szCs w:val="24"/>
        </w:rPr>
        <w:t>.)</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IPR issues</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Manpower for day to day operations</w:t>
      </w:r>
    </w:p>
    <w:p w:rsidR="00846FDD" w:rsidRPr="00374BF1" w:rsidRDefault="00846FDD" w:rsidP="00374BF1">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374BF1">
        <w:rPr>
          <w:rFonts w:ascii="Times New Roman" w:hAnsi="Times New Roman" w:cs="Times New Roman"/>
          <w:sz w:val="24"/>
          <w:szCs w:val="24"/>
        </w:rPr>
        <w:t>Any other area as deemed necessary and recommended by the Seed Support</w:t>
      </w:r>
    </w:p>
    <w:p w:rsidR="00846FDD" w:rsidRPr="00374BF1" w:rsidRDefault="00846FDD" w:rsidP="00374BF1">
      <w:pPr>
        <w:ind w:left="360"/>
        <w:jc w:val="both"/>
        <w:rPr>
          <w:rFonts w:ascii="Times New Roman" w:hAnsi="Times New Roman" w:cs="Times New Roman"/>
          <w:sz w:val="24"/>
          <w:szCs w:val="24"/>
        </w:rPr>
      </w:pPr>
      <w:proofErr w:type="gramStart"/>
      <w:r w:rsidRPr="00374BF1">
        <w:rPr>
          <w:rFonts w:ascii="Times New Roman" w:hAnsi="Times New Roman" w:cs="Times New Roman"/>
          <w:sz w:val="24"/>
          <w:szCs w:val="24"/>
        </w:rPr>
        <w:t xml:space="preserve">Management Committee of </w:t>
      </w:r>
      <w:r w:rsidR="00374BF1">
        <w:rPr>
          <w:rFonts w:ascii="Times New Roman" w:hAnsi="Times New Roman" w:cs="Times New Roman"/>
          <w:sz w:val="24"/>
          <w:szCs w:val="24"/>
        </w:rPr>
        <w:t>VITTBI</w:t>
      </w:r>
      <w:r w:rsidRPr="00374BF1">
        <w:rPr>
          <w:rFonts w:ascii="Times New Roman" w:hAnsi="Times New Roman" w:cs="Times New Roman"/>
          <w:sz w:val="24"/>
          <w:szCs w:val="24"/>
        </w:rPr>
        <w:t>.</w:t>
      </w:r>
      <w:proofErr w:type="gramEnd"/>
    </w:p>
    <w:p w:rsidR="00EA7A06" w:rsidRDefault="00EA7A06" w:rsidP="00F70BC2">
      <w:pPr>
        <w:jc w:val="both"/>
        <w:rPr>
          <w:rFonts w:ascii="Times New Roman" w:hAnsi="Times New Roman" w:cs="Times New Roman"/>
          <w:sz w:val="24"/>
          <w:szCs w:val="24"/>
        </w:rPr>
      </w:pPr>
    </w:p>
    <w:p w:rsidR="00C83EB7" w:rsidRDefault="00C83EB7" w:rsidP="00F70BC2">
      <w:pPr>
        <w:jc w:val="both"/>
        <w:rPr>
          <w:rFonts w:ascii="Times New Roman" w:hAnsi="Times New Roman" w:cs="Times New Roman"/>
          <w:b/>
          <w:sz w:val="24"/>
          <w:szCs w:val="24"/>
        </w:rPr>
      </w:pPr>
      <w:r>
        <w:rPr>
          <w:rFonts w:ascii="Times New Roman" w:hAnsi="Times New Roman" w:cs="Times New Roman"/>
          <w:b/>
          <w:sz w:val="24"/>
          <w:szCs w:val="24"/>
        </w:rPr>
        <w:t>Quantum of Support</w:t>
      </w:r>
    </w:p>
    <w:p w:rsidR="00C83EB7" w:rsidRPr="00C83EB7" w:rsidRDefault="00C83EB7" w:rsidP="00F70BC2">
      <w:pPr>
        <w:jc w:val="both"/>
        <w:rPr>
          <w:rFonts w:ascii="Times New Roman" w:hAnsi="Times New Roman" w:cs="Times New Roman"/>
          <w:sz w:val="24"/>
          <w:szCs w:val="24"/>
        </w:rPr>
      </w:pPr>
      <w:r w:rsidRPr="00C83EB7">
        <w:rPr>
          <w:rFonts w:ascii="Times New Roman" w:hAnsi="Times New Roman" w:cs="Times New Roman"/>
          <w:color w:val="000000"/>
          <w:sz w:val="24"/>
          <w:szCs w:val="24"/>
        </w:rPr>
        <w:t xml:space="preserve">The average seed support to an </w:t>
      </w:r>
      <w:proofErr w:type="spellStart"/>
      <w:r w:rsidRPr="00C83EB7">
        <w:rPr>
          <w:rFonts w:ascii="Times New Roman" w:hAnsi="Times New Roman" w:cs="Times New Roman"/>
          <w:color w:val="000000"/>
          <w:sz w:val="24"/>
          <w:szCs w:val="24"/>
        </w:rPr>
        <w:t>incubatee</w:t>
      </w:r>
      <w:proofErr w:type="spellEnd"/>
      <w:r w:rsidRPr="00C83EB7">
        <w:rPr>
          <w:rFonts w:ascii="Times New Roman" w:hAnsi="Times New Roman" w:cs="Times New Roman"/>
          <w:color w:val="000000"/>
          <w:sz w:val="24"/>
          <w:szCs w:val="24"/>
        </w:rPr>
        <w:t xml:space="preserve"> under NIDHI-SSS</w:t>
      </w:r>
      <w:r w:rsidR="00374BF1">
        <w:rPr>
          <w:rFonts w:ascii="Times New Roman" w:hAnsi="Times New Roman" w:cs="Times New Roman"/>
          <w:color w:val="000000"/>
          <w:sz w:val="24"/>
          <w:szCs w:val="24"/>
        </w:rPr>
        <w:t xml:space="preserve"> will</w:t>
      </w:r>
      <w:r w:rsidRPr="00C83EB7">
        <w:rPr>
          <w:rFonts w:ascii="Times New Roman" w:hAnsi="Times New Roman" w:cs="Times New Roman"/>
          <w:color w:val="000000"/>
          <w:sz w:val="24"/>
          <w:szCs w:val="24"/>
        </w:rPr>
        <w:t xml:space="preserve"> normally be around </w:t>
      </w:r>
      <w:r w:rsidRPr="00374BF1">
        <w:rPr>
          <w:rFonts w:ascii="Times New Roman" w:hAnsi="Times New Roman" w:cs="Times New Roman"/>
          <w:b/>
          <w:color w:val="000000"/>
          <w:sz w:val="24"/>
          <w:szCs w:val="24"/>
        </w:rPr>
        <w:t>Rs.25.0 Lakhs</w:t>
      </w:r>
      <w:r w:rsidR="00374BF1">
        <w:rPr>
          <w:rFonts w:ascii="Times New Roman" w:hAnsi="Times New Roman" w:cs="Times New Roman"/>
          <w:color w:val="000000"/>
          <w:sz w:val="24"/>
          <w:szCs w:val="24"/>
        </w:rPr>
        <w:t xml:space="preserve">, while in </w:t>
      </w:r>
      <w:r w:rsidRPr="00C83EB7">
        <w:rPr>
          <w:rFonts w:ascii="Times New Roman" w:hAnsi="Times New Roman" w:cs="Times New Roman"/>
          <w:color w:val="000000"/>
          <w:sz w:val="24"/>
          <w:szCs w:val="24"/>
        </w:rPr>
        <w:t xml:space="preserve">highly deserving cases maximum seed support of </w:t>
      </w:r>
      <w:proofErr w:type="spellStart"/>
      <w:r w:rsidRPr="00C83EB7">
        <w:rPr>
          <w:rFonts w:ascii="Times New Roman" w:hAnsi="Times New Roman" w:cs="Times New Roman"/>
          <w:color w:val="000000"/>
          <w:sz w:val="24"/>
          <w:szCs w:val="24"/>
        </w:rPr>
        <w:t>Rs</w:t>
      </w:r>
      <w:proofErr w:type="spellEnd"/>
      <w:r w:rsidRPr="00C83EB7">
        <w:rPr>
          <w:rFonts w:ascii="Times New Roman" w:hAnsi="Times New Roman" w:cs="Times New Roman"/>
          <w:color w:val="000000"/>
          <w:sz w:val="24"/>
          <w:szCs w:val="24"/>
        </w:rPr>
        <w:t xml:space="preserve">. 100 </w:t>
      </w:r>
      <w:r w:rsidR="00374BF1">
        <w:rPr>
          <w:rFonts w:ascii="Times New Roman" w:hAnsi="Times New Roman" w:cs="Times New Roman"/>
          <w:color w:val="000000"/>
          <w:sz w:val="24"/>
          <w:szCs w:val="24"/>
        </w:rPr>
        <w:t>Lakhs may be recommended.</w:t>
      </w:r>
    </w:p>
    <w:p w:rsidR="00374BF1" w:rsidRDefault="00374BF1" w:rsidP="00F70BC2">
      <w:pPr>
        <w:jc w:val="both"/>
        <w:rPr>
          <w:rFonts w:ascii="Times New Roman" w:hAnsi="Times New Roman" w:cs="Times New Roman"/>
          <w:b/>
          <w:sz w:val="24"/>
          <w:szCs w:val="24"/>
        </w:rPr>
      </w:pPr>
    </w:p>
    <w:p w:rsidR="00F70BC2" w:rsidRPr="00C83EB7" w:rsidRDefault="00F70BC2" w:rsidP="00F70BC2">
      <w:pPr>
        <w:jc w:val="both"/>
        <w:rPr>
          <w:rFonts w:ascii="Times New Roman" w:hAnsi="Times New Roman" w:cs="Times New Roman"/>
          <w:b/>
          <w:sz w:val="24"/>
          <w:szCs w:val="24"/>
        </w:rPr>
      </w:pPr>
      <w:r w:rsidRPr="00C83EB7">
        <w:rPr>
          <w:rFonts w:ascii="Times New Roman" w:hAnsi="Times New Roman" w:cs="Times New Roman"/>
          <w:b/>
          <w:sz w:val="24"/>
          <w:szCs w:val="24"/>
        </w:rPr>
        <w:t>Process:</w:t>
      </w:r>
    </w:p>
    <w:p w:rsidR="00F70BC2" w:rsidRDefault="00F70BC2" w:rsidP="00F70BC2">
      <w:pPr>
        <w:jc w:val="both"/>
        <w:rPr>
          <w:rFonts w:ascii="Times New Roman" w:hAnsi="Times New Roman" w:cs="Times New Roman"/>
          <w:sz w:val="24"/>
          <w:szCs w:val="24"/>
        </w:rPr>
      </w:pPr>
      <w:r>
        <w:rPr>
          <w:rFonts w:ascii="Times New Roman" w:hAnsi="Times New Roman" w:cs="Times New Roman"/>
          <w:sz w:val="24"/>
          <w:szCs w:val="24"/>
        </w:rPr>
        <w:t xml:space="preserve">Eligible applicants would be required to make a presentation before a Seed </w:t>
      </w:r>
      <w:r w:rsidR="007177A0">
        <w:rPr>
          <w:rFonts w:ascii="Times New Roman" w:hAnsi="Times New Roman" w:cs="Times New Roman"/>
          <w:sz w:val="24"/>
          <w:szCs w:val="24"/>
        </w:rPr>
        <w:t>fund Project</w:t>
      </w:r>
      <w:r>
        <w:rPr>
          <w:rFonts w:ascii="Times New Roman" w:hAnsi="Times New Roman" w:cs="Times New Roman"/>
          <w:sz w:val="24"/>
          <w:szCs w:val="24"/>
        </w:rPr>
        <w:t xml:space="preserve"> Management committee. The committee would then arrive at a decision on selection, quantum and modality (debt/Equity/</w:t>
      </w:r>
      <w:r w:rsidR="007177A0">
        <w:rPr>
          <w:rFonts w:ascii="Times New Roman" w:hAnsi="Times New Roman" w:cs="Times New Roman"/>
          <w:sz w:val="24"/>
          <w:szCs w:val="24"/>
        </w:rPr>
        <w:t>Combination</w:t>
      </w:r>
      <w:r>
        <w:rPr>
          <w:rFonts w:ascii="Times New Roman" w:hAnsi="Times New Roman" w:cs="Times New Roman"/>
          <w:sz w:val="24"/>
          <w:szCs w:val="24"/>
        </w:rPr>
        <w:t xml:space="preserve"> thereof) and an agreement would be entered with the companies for release of funds.</w:t>
      </w:r>
    </w:p>
    <w:p w:rsidR="00EA7A06" w:rsidRDefault="00EA7A06" w:rsidP="00F70BC2">
      <w:pPr>
        <w:jc w:val="both"/>
        <w:rPr>
          <w:rFonts w:ascii="Times New Roman" w:hAnsi="Times New Roman" w:cs="Times New Roman"/>
          <w:sz w:val="24"/>
          <w:szCs w:val="24"/>
        </w:rPr>
      </w:pP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 xml:space="preserve">Application can be down loaded from </w:t>
      </w:r>
      <w:hyperlink r:id="rId7" w:history="1">
        <w:r w:rsidR="00374BF1">
          <w:rPr>
            <w:rStyle w:val="Hyperlink"/>
            <w:rFonts w:ascii="Times New Roman" w:hAnsi="Times New Roman" w:cs="Times New Roman"/>
            <w:sz w:val="24"/>
            <w:szCs w:val="24"/>
          </w:rPr>
          <w:t>link</w:t>
        </w:r>
      </w:hyperlink>
      <w:r>
        <w:rPr>
          <w:rFonts w:ascii="Times New Roman" w:hAnsi="Times New Roman" w:cs="Times New Roman"/>
          <w:sz w:val="24"/>
          <w:szCs w:val="24"/>
        </w:rPr>
        <w:t xml:space="preserve"> and submitted to</w:t>
      </w:r>
    </w:p>
    <w:p w:rsidR="00EA7A06" w:rsidRDefault="00EA7A06" w:rsidP="00F70BC2">
      <w:pPr>
        <w:jc w:val="both"/>
        <w:rPr>
          <w:rFonts w:ascii="Times New Roman" w:hAnsi="Times New Roman" w:cs="Times New Roman"/>
          <w:sz w:val="24"/>
          <w:szCs w:val="24"/>
        </w:rPr>
      </w:pP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The Senior General Manager</w:t>
      </w: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VIT-Technology Business Incubator (VITTBI)</w:t>
      </w: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Vellore Institute of Technology</w:t>
      </w: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Vellore</w:t>
      </w:r>
      <w:r w:rsidR="00374BF1">
        <w:rPr>
          <w:rFonts w:ascii="Times New Roman" w:hAnsi="Times New Roman" w:cs="Times New Roman"/>
          <w:sz w:val="24"/>
          <w:szCs w:val="24"/>
        </w:rPr>
        <w:t xml:space="preserve"> </w:t>
      </w:r>
      <w:r>
        <w:rPr>
          <w:rFonts w:ascii="Times New Roman" w:hAnsi="Times New Roman" w:cs="Times New Roman"/>
          <w:sz w:val="24"/>
          <w:szCs w:val="24"/>
        </w:rPr>
        <w:t>632014</w:t>
      </w:r>
    </w:p>
    <w:p w:rsidR="00EA7A06" w:rsidRDefault="00EA7A06" w:rsidP="00F70BC2">
      <w:pPr>
        <w:jc w:val="both"/>
        <w:rPr>
          <w:rFonts w:ascii="Times New Roman" w:hAnsi="Times New Roman" w:cs="Times New Roman"/>
          <w:sz w:val="24"/>
          <w:szCs w:val="24"/>
        </w:rPr>
      </w:pPr>
      <w:r>
        <w:rPr>
          <w:rFonts w:ascii="Times New Roman" w:hAnsi="Times New Roman" w:cs="Times New Roman"/>
          <w:sz w:val="24"/>
          <w:szCs w:val="24"/>
        </w:rPr>
        <w:t>Tamil Nadu</w:t>
      </w:r>
    </w:p>
    <w:p w:rsidR="00EA7A06" w:rsidRDefault="00374BF1" w:rsidP="00F70BC2">
      <w:pPr>
        <w:jc w:val="both"/>
        <w:rPr>
          <w:rStyle w:val="Hyperlink"/>
          <w:rFonts w:ascii="Times New Roman" w:hAnsi="Times New Roman" w:cs="Times New Roman"/>
          <w:sz w:val="24"/>
          <w:szCs w:val="24"/>
        </w:rPr>
      </w:pPr>
      <w:r>
        <w:t xml:space="preserve">Email: </w:t>
      </w:r>
      <w:hyperlink r:id="rId8" w:history="1">
        <w:r w:rsidR="00EA7A06" w:rsidRPr="00950D22">
          <w:rPr>
            <w:rStyle w:val="Hyperlink"/>
            <w:rFonts w:ascii="Times New Roman" w:hAnsi="Times New Roman" w:cs="Times New Roman"/>
            <w:sz w:val="24"/>
            <w:szCs w:val="24"/>
          </w:rPr>
          <w:t>vittbi@vit.ac.in</w:t>
        </w:r>
      </w:hyperlink>
    </w:p>
    <w:p w:rsidR="00EA7A06" w:rsidRPr="00374BF1" w:rsidRDefault="00374BF1" w:rsidP="00F70BC2">
      <w:pPr>
        <w:jc w:val="both"/>
        <w:rPr>
          <w:rFonts w:ascii="Times New Roman" w:hAnsi="Times New Roman" w:cs="Times New Roman"/>
          <w:sz w:val="24"/>
          <w:szCs w:val="24"/>
        </w:rPr>
      </w:pPr>
      <w:r w:rsidRPr="00374BF1">
        <w:rPr>
          <w:rStyle w:val="Hyperlink"/>
          <w:rFonts w:ascii="Times New Roman" w:hAnsi="Times New Roman" w:cs="Times New Roman"/>
          <w:sz w:val="24"/>
          <w:szCs w:val="24"/>
          <w:u w:val="none"/>
        </w:rPr>
        <w:t>Mob: +91 9566656777</w:t>
      </w:r>
    </w:p>
    <w:sectPr w:rsidR="00EA7A06" w:rsidRPr="0037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77E3D"/>
    <w:multiLevelType w:val="hybridMultilevel"/>
    <w:tmpl w:val="72EEA1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7F942306"/>
    <w:multiLevelType w:val="hybridMultilevel"/>
    <w:tmpl w:val="8ECA764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7D"/>
    <w:rsid w:val="00042CF5"/>
    <w:rsid w:val="00091A5B"/>
    <w:rsid w:val="00374BF1"/>
    <w:rsid w:val="0052657D"/>
    <w:rsid w:val="007177A0"/>
    <w:rsid w:val="00846FDD"/>
    <w:rsid w:val="00C83EB7"/>
    <w:rsid w:val="00CE2DFD"/>
    <w:rsid w:val="00D62494"/>
    <w:rsid w:val="00E331DD"/>
    <w:rsid w:val="00EA7A06"/>
    <w:rsid w:val="00F70BC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DD"/>
    <w:pPr>
      <w:ind w:left="720"/>
      <w:contextualSpacing/>
    </w:pPr>
  </w:style>
  <w:style w:type="character" w:styleId="Hyperlink">
    <w:name w:val="Hyperlink"/>
    <w:basedOn w:val="DefaultParagraphFont"/>
    <w:uiPriority w:val="99"/>
    <w:unhideWhenUsed/>
    <w:rsid w:val="00EA7A06"/>
    <w:rPr>
      <w:color w:val="0000FF" w:themeColor="hyperlink"/>
      <w:u w:val="single"/>
    </w:rPr>
  </w:style>
  <w:style w:type="paragraph" w:styleId="BalloonText">
    <w:name w:val="Balloon Text"/>
    <w:basedOn w:val="Normal"/>
    <w:link w:val="BalloonTextChar"/>
    <w:uiPriority w:val="99"/>
    <w:semiHidden/>
    <w:unhideWhenUsed/>
    <w:rsid w:val="0009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FDD"/>
    <w:pPr>
      <w:ind w:left="720"/>
      <w:contextualSpacing/>
    </w:pPr>
  </w:style>
  <w:style w:type="character" w:styleId="Hyperlink">
    <w:name w:val="Hyperlink"/>
    <w:basedOn w:val="DefaultParagraphFont"/>
    <w:uiPriority w:val="99"/>
    <w:unhideWhenUsed/>
    <w:rsid w:val="00EA7A06"/>
    <w:rPr>
      <w:color w:val="0000FF" w:themeColor="hyperlink"/>
      <w:u w:val="single"/>
    </w:rPr>
  </w:style>
  <w:style w:type="paragraph" w:styleId="BalloonText">
    <w:name w:val="Balloon Text"/>
    <w:basedOn w:val="Normal"/>
    <w:link w:val="BalloonTextChar"/>
    <w:uiPriority w:val="99"/>
    <w:semiHidden/>
    <w:unhideWhenUsed/>
    <w:rsid w:val="00091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tbi@vit.ac.in" TargetMode="External"/><Relationship Id="rId3" Type="http://schemas.microsoft.com/office/2007/relationships/stylesWithEffects" Target="stylesWithEffects.xml"/><Relationship Id="rId7" Type="http://schemas.openxmlformats.org/officeDocument/2006/relationships/hyperlink" Target="http://www.vittb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cp:lastModifiedBy>
  <cp:revision>6</cp:revision>
  <dcterms:created xsi:type="dcterms:W3CDTF">2020-12-28T10:28:00Z</dcterms:created>
  <dcterms:modified xsi:type="dcterms:W3CDTF">2020-12-30T09:57:00Z</dcterms:modified>
</cp:coreProperties>
</file>